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69" w:rsidRDefault="00D30F43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990C69">
        <w:rPr>
          <w:rFonts w:ascii="Arial" w:hAnsi="Arial" w:cs="Arial"/>
          <w:color w:val="000000" w:themeColor="text1"/>
          <w:sz w:val="26"/>
          <w:szCs w:val="26"/>
        </w:rPr>
        <w:t xml:space="preserve"> 126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número</w:t>
      </w:r>
      <w:r w:rsidR="00990C69">
        <w:rPr>
          <w:rFonts w:ascii="Arial" w:hAnsi="Arial" w:cs="Arial"/>
          <w:color w:val="000000" w:themeColor="text1"/>
          <w:sz w:val="26"/>
          <w:szCs w:val="26"/>
        </w:rPr>
        <w:t xml:space="preserve"> 2</w:t>
      </w:r>
      <w:r w:rsidR="00083AC2">
        <w:rPr>
          <w:rFonts w:ascii="Arial" w:hAnsi="Arial" w:cs="Arial"/>
          <w:color w:val="000000" w:themeColor="text1"/>
          <w:sz w:val="26"/>
          <w:szCs w:val="26"/>
        </w:rPr>
        <w:t>37</w:t>
      </w:r>
      <w:r w:rsidR="005478A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São Paulo,</w:t>
      </w:r>
      <w:r w:rsidR="00990C69">
        <w:rPr>
          <w:rFonts w:ascii="Arial" w:hAnsi="Arial" w:cs="Arial"/>
          <w:color w:val="000000" w:themeColor="text1"/>
          <w:sz w:val="26"/>
          <w:szCs w:val="26"/>
        </w:rPr>
        <w:t xml:space="preserve"> 2</w:t>
      </w:r>
      <w:r w:rsidR="00083AC2">
        <w:rPr>
          <w:rFonts w:ascii="Arial" w:hAnsi="Arial" w:cs="Arial"/>
          <w:color w:val="000000" w:themeColor="text1"/>
          <w:sz w:val="26"/>
          <w:szCs w:val="26"/>
        </w:rPr>
        <w:t>0</w:t>
      </w:r>
      <w:r w:rsidR="00990C6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70405" w:rsidRPr="0096481F">
        <w:rPr>
          <w:rFonts w:ascii="Arial" w:hAnsi="Arial" w:cs="Arial"/>
          <w:color w:val="000000" w:themeColor="text1"/>
          <w:sz w:val="26"/>
          <w:szCs w:val="26"/>
        </w:rPr>
        <w:t>de</w:t>
      </w:r>
      <w:r w:rsidR="00C701B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56BBD">
        <w:rPr>
          <w:rFonts w:ascii="Arial" w:hAnsi="Arial" w:cs="Arial"/>
          <w:color w:val="000000" w:themeColor="text1"/>
          <w:sz w:val="26"/>
          <w:szCs w:val="26"/>
        </w:rPr>
        <w:t xml:space="preserve">dezembro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de</w:t>
      </w:r>
      <w:r w:rsidR="00C701BA">
        <w:rPr>
          <w:rFonts w:ascii="Arial" w:hAnsi="Arial" w:cs="Arial"/>
          <w:color w:val="000000" w:themeColor="text1"/>
          <w:sz w:val="26"/>
          <w:szCs w:val="26"/>
        </w:rPr>
        <w:t xml:space="preserve"> 2016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065567" w:rsidRPr="0096481F">
        <w:rPr>
          <w:rFonts w:ascii="Arial" w:hAnsi="Arial" w:cs="Arial"/>
          <w:color w:val="000000" w:themeColor="text1"/>
          <w:sz w:val="26"/>
          <w:szCs w:val="26"/>
        </w:rPr>
        <w:t>p.</w:t>
      </w:r>
      <w:r w:rsidR="00083AC2">
        <w:rPr>
          <w:rFonts w:ascii="Arial" w:hAnsi="Arial" w:cs="Arial"/>
          <w:color w:val="000000" w:themeColor="text1"/>
          <w:sz w:val="26"/>
          <w:szCs w:val="26"/>
        </w:rPr>
        <w:t xml:space="preserve"> 26.</w:t>
      </w:r>
    </w:p>
    <w:p w:rsidR="00C1728F" w:rsidRPr="00C1728F" w:rsidRDefault="00C1728F">
      <w:pPr>
        <w:rPr>
          <w:rFonts w:ascii="Verdana" w:hAnsi="Verdana" w:cs="Arial"/>
          <w:b/>
          <w:color w:val="000000" w:themeColor="text1"/>
          <w:sz w:val="26"/>
          <w:szCs w:val="26"/>
        </w:rPr>
      </w:pPr>
      <w:r w:rsidRPr="00C1728F">
        <w:rPr>
          <w:rFonts w:ascii="Verdana" w:hAnsi="Verdana" w:cs="Arial"/>
          <w:b/>
          <w:color w:val="000000" w:themeColor="text1"/>
          <w:sz w:val="26"/>
          <w:szCs w:val="26"/>
        </w:rPr>
        <w:t>E</w:t>
      </w:r>
      <w:r w:rsidR="005D57A7">
        <w:rPr>
          <w:rFonts w:ascii="Verdana" w:hAnsi="Verdana" w:cs="Arial"/>
          <w:b/>
          <w:color w:val="000000" w:themeColor="text1"/>
          <w:sz w:val="26"/>
          <w:szCs w:val="26"/>
        </w:rPr>
        <w:t>DUCAÇÃO</w:t>
      </w:r>
    </w:p>
    <w:p w:rsidR="00625D90" w:rsidRDefault="00625D90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Gabinete do Secretário</w:t>
      </w:r>
    </w:p>
    <w:p w:rsidR="00625D90" w:rsidRPr="00625D90" w:rsidRDefault="00625D90" w:rsidP="00625D90">
      <w:pPr>
        <w:jc w:val="both"/>
        <w:rPr>
          <w:rFonts w:ascii="Verdana" w:hAnsi="Verdana"/>
          <w:b/>
        </w:rPr>
      </w:pPr>
      <w:r w:rsidRPr="00625D90">
        <w:rPr>
          <w:rFonts w:ascii="Verdana" w:hAnsi="Verdana"/>
          <w:b/>
        </w:rPr>
        <w:t>Resolução SE 70, de 19-12-2016</w:t>
      </w:r>
    </w:p>
    <w:p w:rsidR="005D57A7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>Altera a Resolução SE 70, de 21-10-2011, que dispõe sobre a instalação de Salas e Ambientes de Leitura nas escolas da rede pública estadual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bookmarkStart w:id="0" w:name="_GoBack"/>
      <w:bookmarkEnd w:id="0"/>
      <w:r w:rsidRPr="00625D90">
        <w:rPr>
          <w:rFonts w:ascii="Verdana" w:hAnsi="Verdana"/>
        </w:rPr>
        <w:t>O Secretário da Educação, à vista do que lhe representaram as Coordenadorias de Gestão da Educação Básica - CGEB e de Gestão de Recursos Humanos - CGRH, Resolve: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Artigo 1º - Os dispositivos da Resolução SE 70, de 21-10- 2011, adiante relacionados, passam a vigorar com a seguinte redação: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I - o artigo 4º: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“Artigo 4º - A carga horária para atuação nas salas ou ambientes de leitura será atribuída ao docente portador de diploma de licenciatura plena com vínculo com a Secretaria de Estado da Educação em qualquer dos campos de atuação, observada, quanto à situação funcional, a seguinte ordem de prior    idade: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I - docente readaptado;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II - docente titular de cargo, na situação de adido, cumprindo horas de permanência na composição da jornada de trabalho;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III - docente ocupante de função-atividade, que esteja cumprindo horas de permanência correspondente à carga horária mínima de 12 horas semanais.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§ 1º - O docente readaptado somente poderá ser incumbido do gerenciamento de sala ou ambiente de leitura da unidade escolar de classificação, devendo, no caso de escola diversa, solicitar previamente a mudança da sede de exercício, nos termos da legislação pertinente.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§ 2º - Excepcionalmente, o docente que se encontrar nas condições dos incisos deste artigo e tenha atuado na sala ou ambiente de leitura em 2016, poderá ser reconduzido, em continuidade, mediante resultados satisfatórios da avaliação de </w:t>
      </w:r>
      <w:r w:rsidRPr="00625D90">
        <w:rPr>
          <w:rFonts w:ascii="Verdana" w:hAnsi="Verdana"/>
        </w:rPr>
        <w:lastRenderedPageBreak/>
        <w:t xml:space="preserve">desempenho, realizada conjuntamente pela equipe gestora da unidade escolar e pela Diretoria de Ensino."(NR)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II - o inciso V do artigo 6º: </w:t>
      </w:r>
    </w:p>
    <w:p w:rsidR="00625D90" w:rsidRP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"V - verificar, em caso de recondução, além do desempenho satisfatório, o atendimento às condições estabelecidas nos incisos II e III do artigo 4º desta resolução;”. (NR) </w:t>
      </w:r>
    </w:p>
    <w:p w:rsidR="00625D90" w:rsidRDefault="00625D90" w:rsidP="00625D90">
      <w:pPr>
        <w:jc w:val="both"/>
        <w:rPr>
          <w:rFonts w:ascii="Verdana" w:hAnsi="Verdana"/>
        </w:rPr>
      </w:pPr>
      <w:r w:rsidRPr="00625D90">
        <w:rPr>
          <w:rFonts w:ascii="Verdana" w:hAnsi="Verdana"/>
        </w:rPr>
        <w:t xml:space="preserve">          Artigo 2º - Esta Resolução entra em vigor na data de sua publicação, ficando revogadas as disposições em contrário, em especial o inciso II do artigo 1º da Resolução SE 14, de 29-1-2016.</w:t>
      </w:r>
    </w:p>
    <w:p w:rsidR="008508FD" w:rsidRDefault="008508FD" w:rsidP="00625D90">
      <w:pPr>
        <w:jc w:val="both"/>
        <w:rPr>
          <w:rFonts w:ascii="Verdana" w:hAnsi="Verdana"/>
        </w:rPr>
      </w:pPr>
      <w:r>
        <w:rPr>
          <w:rFonts w:ascii="Verdana" w:hAnsi="Verdana"/>
        </w:rPr>
        <w:t>Fonte:</w:t>
      </w:r>
      <w:hyperlink r:id="rId6" w:history="1">
        <w:r w:rsidRPr="0008461F">
          <w:rPr>
            <w:rStyle w:val="Hyperlink"/>
            <w:rFonts w:ascii="Verdana" w:hAnsi="Verdana"/>
          </w:rPr>
          <w:t>http://diariooficial.imprensaoficial.com.br/nav_v4/index.asp?c=4&amp;e=20161220&amp;p=1</w:t>
        </w:r>
      </w:hyperlink>
    </w:p>
    <w:p w:rsidR="008508FD" w:rsidRPr="00625D90" w:rsidRDefault="008508FD" w:rsidP="00625D90">
      <w:pPr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sectPr w:rsidR="008508FD" w:rsidRPr="00625D90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31A97"/>
    <w:multiLevelType w:val="hybridMultilevel"/>
    <w:tmpl w:val="DDA47602"/>
    <w:lvl w:ilvl="0" w:tplc="8A94F4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5"/>
    <w:rsid w:val="00007038"/>
    <w:rsid w:val="00016947"/>
    <w:rsid w:val="00032EDF"/>
    <w:rsid w:val="000370A4"/>
    <w:rsid w:val="000572FF"/>
    <w:rsid w:val="00065567"/>
    <w:rsid w:val="00066217"/>
    <w:rsid w:val="00067D10"/>
    <w:rsid w:val="000712CF"/>
    <w:rsid w:val="00083AC2"/>
    <w:rsid w:val="000D1D1E"/>
    <w:rsid w:val="000D48B8"/>
    <w:rsid w:val="000F25CF"/>
    <w:rsid w:val="001044BB"/>
    <w:rsid w:val="00115830"/>
    <w:rsid w:val="00121C06"/>
    <w:rsid w:val="00143A17"/>
    <w:rsid w:val="00163AFC"/>
    <w:rsid w:val="001F22BD"/>
    <w:rsid w:val="00266BB9"/>
    <w:rsid w:val="00271F4D"/>
    <w:rsid w:val="002753AF"/>
    <w:rsid w:val="0028723D"/>
    <w:rsid w:val="002B2413"/>
    <w:rsid w:val="002F2C76"/>
    <w:rsid w:val="00302994"/>
    <w:rsid w:val="00346645"/>
    <w:rsid w:val="00347285"/>
    <w:rsid w:val="003715C2"/>
    <w:rsid w:val="00372217"/>
    <w:rsid w:val="00391B46"/>
    <w:rsid w:val="003B33CD"/>
    <w:rsid w:val="003D03E9"/>
    <w:rsid w:val="003E326B"/>
    <w:rsid w:val="0048483F"/>
    <w:rsid w:val="004A6A77"/>
    <w:rsid w:val="004E30BC"/>
    <w:rsid w:val="00506DD1"/>
    <w:rsid w:val="00534432"/>
    <w:rsid w:val="005376E3"/>
    <w:rsid w:val="005478A7"/>
    <w:rsid w:val="00570405"/>
    <w:rsid w:val="00583EF6"/>
    <w:rsid w:val="005D57A7"/>
    <w:rsid w:val="005E73A9"/>
    <w:rsid w:val="005F77A2"/>
    <w:rsid w:val="006017EB"/>
    <w:rsid w:val="00625D90"/>
    <w:rsid w:val="006315A8"/>
    <w:rsid w:val="006B35BB"/>
    <w:rsid w:val="006C269E"/>
    <w:rsid w:val="007126F9"/>
    <w:rsid w:val="007171DE"/>
    <w:rsid w:val="00722633"/>
    <w:rsid w:val="0079444C"/>
    <w:rsid w:val="007C5808"/>
    <w:rsid w:val="00811063"/>
    <w:rsid w:val="00817BB0"/>
    <w:rsid w:val="0084030C"/>
    <w:rsid w:val="0084447C"/>
    <w:rsid w:val="008508FD"/>
    <w:rsid w:val="00860216"/>
    <w:rsid w:val="008A367B"/>
    <w:rsid w:val="008A5092"/>
    <w:rsid w:val="008F5B2C"/>
    <w:rsid w:val="009007FB"/>
    <w:rsid w:val="0090695A"/>
    <w:rsid w:val="0091262D"/>
    <w:rsid w:val="0096481F"/>
    <w:rsid w:val="00976D31"/>
    <w:rsid w:val="00990C69"/>
    <w:rsid w:val="009A3AD5"/>
    <w:rsid w:val="009C532A"/>
    <w:rsid w:val="009E44AC"/>
    <w:rsid w:val="00A112B1"/>
    <w:rsid w:val="00A459E7"/>
    <w:rsid w:val="00A620D0"/>
    <w:rsid w:val="00AB3CC2"/>
    <w:rsid w:val="00AC7C44"/>
    <w:rsid w:val="00AE3B62"/>
    <w:rsid w:val="00B37F72"/>
    <w:rsid w:val="00B54576"/>
    <w:rsid w:val="00B81F02"/>
    <w:rsid w:val="00B90F74"/>
    <w:rsid w:val="00BE4957"/>
    <w:rsid w:val="00C1728F"/>
    <w:rsid w:val="00C22BF4"/>
    <w:rsid w:val="00C27770"/>
    <w:rsid w:val="00C327A9"/>
    <w:rsid w:val="00C33FEF"/>
    <w:rsid w:val="00C50C6C"/>
    <w:rsid w:val="00C701BA"/>
    <w:rsid w:val="00C802DB"/>
    <w:rsid w:val="00C809DE"/>
    <w:rsid w:val="00CF418F"/>
    <w:rsid w:val="00D30F43"/>
    <w:rsid w:val="00D4155C"/>
    <w:rsid w:val="00D46E67"/>
    <w:rsid w:val="00D80EE3"/>
    <w:rsid w:val="00D95833"/>
    <w:rsid w:val="00E205EB"/>
    <w:rsid w:val="00E25482"/>
    <w:rsid w:val="00E26ECA"/>
    <w:rsid w:val="00E517DC"/>
    <w:rsid w:val="00E56865"/>
    <w:rsid w:val="00E66465"/>
    <w:rsid w:val="00E729C8"/>
    <w:rsid w:val="00E746C4"/>
    <w:rsid w:val="00E93A63"/>
    <w:rsid w:val="00EA2E22"/>
    <w:rsid w:val="00EC5BA9"/>
    <w:rsid w:val="00F34D13"/>
    <w:rsid w:val="00F45F60"/>
    <w:rsid w:val="00F56BBD"/>
    <w:rsid w:val="00F56D18"/>
    <w:rsid w:val="00F93B77"/>
    <w:rsid w:val="00FA75FB"/>
    <w:rsid w:val="00FD7D07"/>
    <w:rsid w:val="00FE4525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B10"/>
  <w15:docId w15:val="{4F461D94-20B2-456E-826B-3F654F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riooficial.imprensaoficial.com.br/nav_v4/index.asp?c=4&amp;e=20161220&amp;p=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Maria Mieko Hiratani Kano</cp:lastModifiedBy>
  <cp:revision>8</cp:revision>
  <dcterms:created xsi:type="dcterms:W3CDTF">2017-01-04T18:20:00Z</dcterms:created>
  <dcterms:modified xsi:type="dcterms:W3CDTF">2017-03-17T11:33:00Z</dcterms:modified>
</cp:coreProperties>
</file>