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4AC" w:rsidRDefault="00E66465">
      <w:r>
        <w:rPr>
          <w:noProof/>
          <w:lang w:eastAsia="pt-BR"/>
        </w:rPr>
        <w:drawing>
          <wp:inline distT="0" distB="0" distL="0" distR="0">
            <wp:extent cx="5939790" cy="1839539"/>
            <wp:effectExtent l="19050" t="0" r="381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839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C69" w:rsidRDefault="00D30F43">
      <w:pPr>
        <w:rPr>
          <w:rFonts w:ascii="Arial" w:hAnsi="Arial" w:cs="Arial"/>
          <w:color w:val="000000" w:themeColor="text1"/>
          <w:sz w:val="26"/>
          <w:szCs w:val="26"/>
        </w:rPr>
      </w:pPr>
      <w:r w:rsidRPr="0096481F">
        <w:rPr>
          <w:rFonts w:ascii="Arial" w:hAnsi="Arial" w:cs="Arial"/>
          <w:color w:val="000000" w:themeColor="text1"/>
          <w:sz w:val="26"/>
          <w:szCs w:val="26"/>
        </w:rPr>
        <w:t>Volume</w:t>
      </w:r>
      <w:r w:rsidR="00990C69">
        <w:rPr>
          <w:rFonts w:ascii="Arial" w:hAnsi="Arial" w:cs="Arial"/>
          <w:color w:val="000000" w:themeColor="text1"/>
          <w:sz w:val="26"/>
          <w:szCs w:val="26"/>
        </w:rPr>
        <w:t xml:space="preserve"> 126 </w:t>
      </w:r>
      <w:r w:rsidRPr="0096481F">
        <w:rPr>
          <w:rFonts w:ascii="Arial" w:hAnsi="Arial" w:cs="Arial"/>
          <w:color w:val="000000" w:themeColor="text1"/>
          <w:sz w:val="26"/>
          <w:szCs w:val="26"/>
        </w:rPr>
        <w:t>– número</w:t>
      </w:r>
      <w:r w:rsidR="00990C69">
        <w:rPr>
          <w:rFonts w:ascii="Arial" w:hAnsi="Arial" w:cs="Arial"/>
          <w:color w:val="000000" w:themeColor="text1"/>
          <w:sz w:val="26"/>
          <w:szCs w:val="26"/>
        </w:rPr>
        <w:t xml:space="preserve"> 2</w:t>
      </w:r>
      <w:r w:rsidR="00083AC2">
        <w:rPr>
          <w:rFonts w:ascii="Arial" w:hAnsi="Arial" w:cs="Arial"/>
          <w:color w:val="000000" w:themeColor="text1"/>
          <w:sz w:val="26"/>
          <w:szCs w:val="26"/>
        </w:rPr>
        <w:t>37</w:t>
      </w:r>
      <w:r w:rsidR="005478A7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96481F">
        <w:rPr>
          <w:rFonts w:ascii="Arial" w:hAnsi="Arial" w:cs="Arial"/>
          <w:color w:val="000000" w:themeColor="text1"/>
          <w:sz w:val="26"/>
          <w:szCs w:val="26"/>
        </w:rPr>
        <w:t>– São Paulo,</w:t>
      </w:r>
      <w:r w:rsidR="00990C69">
        <w:rPr>
          <w:rFonts w:ascii="Arial" w:hAnsi="Arial" w:cs="Arial"/>
          <w:color w:val="000000" w:themeColor="text1"/>
          <w:sz w:val="26"/>
          <w:szCs w:val="26"/>
        </w:rPr>
        <w:t xml:space="preserve"> 2</w:t>
      </w:r>
      <w:r w:rsidR="00083AC2">
        <w:rPr>
          <w:rFonts w:ascii="Arial" w:hAnsi="Arial" w:cs="Arial"/>
          <w:color w:val="000000" w:themeColor="text1"/>
          <w:sz w:val="26"/>
          <w:szCs w:val="26"/>
        </w:rPr>
        <w:t>0</w:t>
      </w:r>
      <w:r w:rsidR="00990C69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570405" w:rsidRPr="0096481F">
        <w:rPr>
          <w:rFonts w:ascii="Arial" w:hAnsi="Arial" w:cs="Arial"/>
          <w:color w:val="000000" w:themeColor="text1"/>
          <w:sz w:val="26"/>
          <w:szCs w:val="26"/>
        </w:rPr>
        <w:t>de</w:t>
      </w:r>
      <w:r w:rsidR="00C701B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F56BBD">
        <w:rPr>
          <w:rFonts w:ascii="Arial" w:hAnsi="Arial" w:cs="Arial"/>
          <w:color w:val="000000" w:themeColor="text1"/>
          <w:sz w:val="26"/>
          <w:szCs w:val="26"/>
        </w:rPr>
        <w:t xml:space="preserve">dezembro </w:t>
      </w:r>
      <w:r w:rsidRPr="0096481F">
        <w:rPr>
          <w:rFonts w:ascii="Arial" w:hAnsi="Arial" w:cs="Arial"/>
          <w:color w:val="000000" w:themeColor="text1"/>
          <w:sz w:val="26"/>
          <w:szCs w:val="26"/>
        </w:rPr>
        <w:t>de</w:t>
      </w:r>
      <w:r w:rsidR="00C701BA">
        <w:rPr>
          <w:rFonts w:ascii="Arial" w:hAnsi="Arial" w:cs="Arial"/>
          <w:color w:val="000000" w:themeColor="text1"/>
          <w:sz w:val="26"/>
          <w:szCs w:val="26"/>
        </w:rPr>
        <w:t xml:space="preserve"> 2016</w:t>
      </w:r>
      <w:r w:rsidRPr="0096481F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r w:rsidR="00065567" w:rsidRPr="0096481F">
        <w:rPr>
          <w:rFonts w:ascii="Arial" w:hAnsi="Arial" w:cs="Arial"/>
          <w:color w:val="000000" w:themeColor="text1"/>
          <w:sz w:val="26"/>
          <w:szCs w:val="26"/>
        </w:rPr>
        <w:t>p.</w:t>
      </w:r>
      <w:r w:rsidR="00083AC2">
        <w:rPr>
          <w:rFonts w:ascii="Arial" w:hAnsi="Arial" w:cs="Arial"/>
          <w:color w:val="000000" w:themeColor="text1"/>
          <w:sz w:val="26"/>
          <w:szCs w:val="26"/>
        </w:rPr>
        <w:t xml:space="preserve"> 26.</w:t>
      </w:r>
    </w:p>
    <w:p w:rsidR="00C1728F" w:rsidRPr="00C1728F" w:rsidRDefault="00C1728F">
      <w:pPr>
        <w:rPr>
          <w:rFonts w:ascii="Verdana" w:hAnsi="Verdana" w:cs="Arial"/>
          <w:b/>
          <w:color w:val="000000" w:themeColor="text1"/>
          <w:sz w:val="26"/>
          <w:szCs w:val="26"/>
        </w:rPr>
      </w:pPr>
      <w:r w:rsidRPr="00C1728F">
        <w:rPr>
          <w:rFonts w:ascii="Verdana" w:hAnsi="Verdana" w:cs="Arial"/>
          <w:b/>
          <w:color w:val="000000" w:themeColor="text1"/>
          <w:sz w:val="26"/>
          <w:szCs w:val="26"/>
        </w:rPr>
        <w:t>E</w:t>
      </w:r>
      <w:r w:rsidR="005D57A7">
        <w:rPr>
          <w:rFonts w:ascii="Verdana" w:hAnsi="Verdana" w:cs="Arial"/>
          <w:b/>
          <w:color w:val="000000" w:themeColor="text1"/>
          <w:sz w:val="26"/>
          <w:szCs w:val="26"/>
        </w:rPr>
        <w:t>DUCAÇÃO</w:t>
      </w:r>
    </w:p>
    <w:p w:rsidR="00625D90" w:rsidRDefault="00625D90">
      <w:pPr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Gabinete do Secretário</w:t>
      </w:r>
    </w:p>
    <w:p w:rsidR="00625D90" w:rsidRPr="00625D90" w:rsidRDefault="00625D90" w:rsidP="00625D90">
      <w:pPr>
        <w:jc w:val="both"/>
        <w:rPr>
          <w:rFonts w:ascii="Verdana" w:hAnsi="Verdana"/>
          <w:b/>
        </w:rPr>
      </w:pPr>
      <w:r w:rsidRPr="00625D90">
        <w:rPr>
          <w:rFonts w:ascii="Verdana" w:hAnsi="Verdana"/>
          <w:b/>
        </w:rPr>
        <w:t>Resolução SE 70, de 19-12-2016</w:t>
      </w:r>
    </w:p>
    <w:p w:rsidR="005D57A7" w:rsidRDefault="00625D90" w:rsidP="00625D90">
      <w:pPr>
        <w:jc w:val="both"/>
        <w:rPr>
          <w:rFonts w:ascii="Verdana" w:hAnsi="Verdana"/>
        </w:rPr>
      </w:pPr>
      <w:r w:rsidRPr="00625D90">
        <w:rPr>
          <w:rFonts w:ascii="Verdana" w:hAnsi="Verdana"/>
        </w:rPr>
        <w:t>Altera a Resolução SE 70, de 21-10-2011, que dispõe sobre a instalação de Salas e Ambientes de Leitura nas escolas da rede pública estadual</w:t>
      </w:r>
    </w:p>
    <w:p w:rsidR="00625D90" w:rsidRPr="00625D90" w:rsidRDefault="00625D90" w:rsidP="00625D90">
      <w:pPr>
        <w:jc w:val="both"/>
        <w:rPr>
          <w:rFonts w:ascii="Verdana" w:hAnsi="Verdana"/>
        </w:rPr>
      </w:pPr>
      <w:bookmarkStart w:id="0" w:name="_GoBack"/>
      <w:bookmarkEnd w:id="0"/>
      <w:r w:rsidRPr="00625D90">
        <w:rPr>
          <w:rFonts w:ascii="Verdana" w:hAnsi="Verdana"/>
        </w:rPr>
        <w:t>O Secretário da Educação, à vista do que lhe representaram as Coordenadorias de Gestão da Educação Básica - CGEB e de Gestão de Recursos Humanos - CGRH, Resolve:</w:t>
      </w:r>
    </w:p>
    <w:p w:rsidR="00625D90" w:rsidRPr="00625D90" w:rsidRDefault="00625D90" w:rsidP="00625D90">
      <w:pPr>
        <w:jc w:val="both"/>
        <w:rPr>
          <w:rFonts w:ascii="Verdana" w:hAnsi="Verdana"/>
        </w:rPr>
      </w:pPr>
      <w:r w:rsidRPr="00625D90">
        <w:rPr>
          <w:rFonts w:ascii="Verdana" w:hAnsi="Verdana"/>
        </w:rPr>
        <w:t xml:space="preserve">          Artigo 1º - Os dispositivos da Resolução SE 70, de 21-10- 2011, adiante relacionados, passam a vigorar com a seguinte redação: </w:t>
      </w:r>
    </w:p>
    <w:p w:rsidR="00625D90" w:rsidRPr="00625D90" w:rsidRDefault="00625D90" w:rsidP="00625D90">
      <w:pPr>
        <w:jc w:val="both"/>
        <w:rPr>
          <w:rFonts w:ascii="Verdana" w:hAnsi="Verdana"/>
        </w:rPr>
      </w:pPr>
      <w:r w:rsidRPr="00625D90">
        <w:rPr>
          <w:rFonts w:ascii="Verdana" w:hAnsi="Verdana"/>
        </w:rPr>
        <w:t xml:space="preserve">          I - o artigo 4º: </w:t>
      </w:r>
    </w:p>
    <w:p w:rsidR="00625D90" w:rsidRPr="00625D90" w:rsidRDefault="00625D90" w:rsidP="00625D90">
      <w:pPr>
        <w:jc w:val="both"/>
        <w:rPr>
          <w:rFonts w:ascii="Verdana" w:hAnsi="Verdana"/>
        </w:rPr>
      </w:pPr>
      <w:r w:rsidRPr="00625D90">
        <w:rPr>
          <w:rFonts w:ascii="Verdana" w:hAnsi="Verdana"/>
        </w:rPr>
        <w:t xml:space="preserve">          “Artigo 4º - A carga horária para atuação nas salas ou ambientes de leitura será atribuída ao docente portador de diploma de licenciatura plena com vínculo com a Secretaria de Estado da Educação em qualquer dos campos de atuação, observada, quanto à situação funcional, a seguinte ordem de prior    idade: </w:t>
      </w:r>
    </w:p>
    <w:p w:rsidR="00625D90" w:rsidRPr="00625D90" w:rsidRDefault="00625D90" w:rsidP="00625D90">
      <w:pPr>
        <w:jc w:val="both"/>
        <w:rPr>
          <w:rFonts w:ascii="Verdana" w:hAnsi="Verdana"/>
        </w:rPr>
      </w:pPr>
      <w:r w:rsidRPr="00625D90">
        <w:rPr>
          <w:rFonts w:ascii="Verdana" w:hAnsi="Verdana"/>
        </w:rPr>
        <w:t xml:space="preserve">         I - docente readaptado; </w:t>
      </w:r>
    </w:p>
    <w:p w:rsidR="00625D90" w:rsidRPr="00625D90" w:rsidRDefault="00625D90" w:rsidP="00625D90">
      <w:pPr>
        <w:jc w:val="both"/>
        <w:rPr>
          <w:rFonts w:ascii="Verdana" w:hAnsi="Verdana"/>
        </w:rPr>
      </w:pPr>
      <w:r w:rsidRPr="00625D90">
        <w:rPr>
          <w:rFonts w:ascii="Verdana" w:hAnsi="Verdana"/>
        </w:rPr>
        <w:t xml:space="preserve">         II - docente titular de cargo, na situação de adido, cumprindo horas de permanência na composição da jornada de trabalho; </w:t>
      </w:r>
    </w:p>
    <w:p w:rsidR="00625D90" w:rsidRPr="00625D90" w:rsidRDefault="00625D90" w:rsidP="00625D90">
      <w:pPr>
        <w:jc w:val="both"/>
        <w:rPr>
          <w:rFonts w:ascii="Verdana" w:hAnsi="Verdana"/>
        </w:rPr>
      </w:pPr>
      <w:r w:rsidRPr="00625D90">
        <w:rPr>
          <w:rFonts w:ascii="Verdana" w:hAnsi="Verdana"/>
        </w:rPr>
        <w:t xml:space="preserve">         III - docente ocupante de função-atividade, que esteja cumprindo horas de permanência correspondente à carga horária mínima de 12 horas semanais. </w:t>
      </w:r>
    </w:p>
    <w:p w:rsidR="00625D90" w:rsidRPr="00625D90" w:rsidRDefault="00625D90" w:rsidP="00625D90">
      <w:pPr>
        <w:jc w:val="both"/>
        <w:rPr>
          <w:rFonts w:ascii="Verdana" w:hAnsi="Verdana"/>
        </w:rPr>
      </w:pPr>
      <w:r w:rsidRPr="00625D90">
        <w:rPr>
          <w:rFonts w:ascii="Verdana" w:hAnsi="Verdana"/>
        </w:rPr>
        <w:t xml:space="preserve">         § 1º - O docente readaptado somente poderá ser incumbido do gerenciamento de sala ou ambiente de leitura da unidade escolar de classificação, devendo, no caso de escola diversa, solicitar previamente a mudança da sede de exercício, nos termos da legislação pertinente. </w:t>
      </w:r>
    </w:p>
    <w:p w:rsidR="00625D90" w:rsidRPr="00625D90" w:rsidRDefault="00625D90" w:rsidP="00625D90">
      <w:pPr>
        <w:jc w:val="both"/>
        <w:rPr>
          <w:rFonts w:ascii="Verdana" w:hAnsi="Verdana"/>
        </w:rPr>
      </w:pPr>
      <w:r w:rsidRPr="00625D90">
        <w:rPr>
          <w:rFonts w:ascii="Verdana" w:hAnsi="Verdana"/>
        </w:rPr>
        <w:t xml:space="preserve">          § 2º - Excepcionalmente, o docente que se encontrar nas condições dos incisos deste artigo e tenha atuado na sala ou ambiente de leitura em 2016, poderá ser reconduzido, em continuidade, mediante resultados satisfatórios da avaliação de </w:t>
      </w:r>
      <w:r w:rsidRPr="00625D90">
        <w:rPr>
          <w:rFonts w:ascii="Verdana" w:hAnsi="Verdana"/>
        </w:rPr>
        <w:lastRenderedPageBreak/>
        <w:t xml:space="preserve">desempenho, realizada conjuntamente pela equipe gestora da unidade escolar e pela Diretoria de Ensino."(NR) </w:t>
      </w:r>
    </w:p>
    <w:p w:rsidR="00625D90" w:rsidRPr="00625D90" w:rsidRDefault="00625D90" w:rsidP="00625D90">
      <w:pPr>
        <w:jc w:val="both"/>
        <w:rPr>
          <w:rFonts w:ascii="Verdana" w:hAnsi="Verdana"/>
        </w:rPr>
      </w:pPr>
      <w:r w:rsidRPr="00625D90">
        <w:rPr>
          <w:rFonts w:ascii="Verdana" w:hAnsi="Verdana"/>
        </w:rPr>
        <w:t xml:space="preserve">          II - o inciso V do artigo 6º: </w:t>
      </w:r>
    </w:p>
    <w:p w:rsidR="00625D90" w:rsidRPr="00625D90" w:rsidRDefault="00625D90" w:rsidP="00625D90">
      <w:pPr>
        <w:jc w:val="both"/>
        <w:rPr>
          <w:rFonts w:ascii="Verdana" w:hAnsi="Verdana"/>
        </w:rPr>
      </w:pPr>
      <w:r w:rsidRPr="00625D90">
        <w:rPr>
          <w:rFonts w:ascii="Verdana" w:hAnsi="Verdana"/>
        </w:rPr>
        <w:t xml:space="preserve">          "V - verificar, em caso de recondução, além do desempenho satisfatório, o atendimento às condições estabelecidas nos incisos II e III do artigo 4º desta resolução;”. (NR) </w:t>
      </w:r>
    </w:p>
    <w:p w:rsidR="00625D90" w:rsidRDefault="00625D90" w:rsidP="00625D90">
      <w:pPr>
        <w:jc w:val="both"/>
        <w:rPr>
          <w:rFonts w:ascii="Verdana" w:hAnsi="Verdana"/>
        </w:rPr>
      </w:pPr>
      <w:r w:rsidRPr="00625D90">
        <w:rPr>
          <w:rFonts w:ascii="Verdana" w:hAnsi="Verdana"/>
        </w:rPr>
        <w:t xml:space="preserve">          Artigo 2º - Esta Resolução entra em vigor na data de sua publicação, ficando revogadas as disposições em contrário, em especial o inciso II do artigo 1º da Resolução SE 14, de 29-1-2016.</w:t>
      </w:r>
    </w:p>
    <w:p w:rsidR="008508FD" w:rsidRDefault="008508FD" w:rsidP="00625D90">
      <w:pPr>
        <w:jc w:val="both"/>
        <w:rPr>
          <w:rFonts w:ascii="Verdana" w:hAnsi="Verdana"/>
        </w:rPr>
      </w:pPr>
      <w:r>
        <w:rPr>
          <w:rFonts w:ascii="Verdana" w:hAnsi="Verdana"/>
        </w:rPr>
        <w:t>Fonte:</w:t>
      </w:r>
      <w:hyperlink r:id="rId6" w:history="1">
        <w:r w:rsidRPr="0008461F">
          <w:rPr>
            <w:rStyle w:val="Hyperlink"/>
            <w:rFonts w:ascii="Verdana" w:hAnsi="Verdana"/>
          </w:rPr>
          <w:t>http://diariooficial.imprensaoficial.com.br/nav_v4/index.asp?c=4&amp;e=20161220&amp;p=1</w:t>
        </w:r>
      </w:hyperlink>
    </w:p>
    <w:p w:rsidR="008508FD" w:rsidRPr="00625D90" w:rsidRDefault="008508FD" w:rsidP="00625D90">
      <w:pPr>
        <w:jc w:val="both"/>
        <w:rPr>
          <w:rFonts w:ascii="Verdana" w:hAnsi="Verdana" w:cs="Arial"/>
          <w:color w:val="000000" w:themeColor="text1"/>
          <w:sz w:val="26"/>
          <w:szCs w:val="26"/>
        </w:rPr>
      </w:pPr>
    </w:p>
    <w:sectPr w:rsidR="008508FD" w:rsidRPr="00625D90" w:rsidSect="00E6646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31A97"/>
    <w:multiLevelType w:val="hybridMultilevel"/>
    <w:tmpl w:val="DDA47602"/>
    <w:lvl w:ilvl="0" w:tplc="8A94F46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65"/>
    <w:rsid w:val="00007038"/>
    <w:rsid w:val="00016947"/>
    <w:rsid w:val="00032EDF"/>
    <w:rsid w:val="000370A4"/>
    <w:rsid w:val="000572FF"/>
    <w:rsid w:val="00065567"/>
    <w:rsid w:val="00066217"/>
    <w:rsid w:val="00067D10"/>
    <w:rsid w:val="000712CF"/>
    <w:rsid w:val="00083AC2"/>
    <w:rsid w:val="000D1D1E"/>
    <w:rsid w:val="000D48B8"/>
    <w:rsid w:val="000F25CF"/>
    <w:rsid w:val="001044BB"/>
    <w:rsid w:val="00115830"/>
    <w:rsid w:val="00121C06"/>
    <w:rsid w:val="00143A17"/>
    <w:rsid w:val="00163AFC"/>
    <w:rsid w:val="001F22BD"/>
    <w:rsid w:val="00266BB9"/>
    <w:rsid w:val="00271F4D"/>
    <w:rsid w:val="002753AF"/>
    <w:rsid w:val="0028723D"/>
    <w:rsid w:val="002B2413"/>
    <w:rsid w:val="002F2C76"/>
    <w:rsid w:val="00302994"/>
    <w:rsid w:val="00346645"/>
    <w:rsid w:val="00347285"/>
    <w:rsid w:val="003715C2"/>
    <w:rsid w:val="00372217"/>
    <w:rsid w:val="00391B46"/>
    <w:rsid w:val="003B33CD"/>
    <w:rsid w:val="003D03E9"/>
    <w:rsid w:val="003E326B"/>
    <w:rsid w:val="0048483F"/>
    <w:rsid w:val="004A6A77"/>
    <w:rsid w:val="004E30BC"/>
    <w:rsid w:val="00506DD1"/>
    <w:rsid w:val="00534432"/>
    <w:rsid w:val="005376E3"/>
    <w:rsid w:val="005478A7"/>
    <w:rsid w:val="00570405"/>
    <w:rsid w:val="00583EF6"/>
    <w:rsid w:val="005D57A7"/>
    <w:rsid w:val="005E73A9"/>
    <w:rsid w:val="005F77A2"/>
    <w:rsid w:val="006017EB"/>
    <w:rsid w:val="00625D90"/>
    <w:rsid w:val="006315A8"/>
    <w:rsid w:val="006B35BB"/>
    <w:rsid w:val="006C269E"/>
    <w:rsid w:val="007126F9"/>
    <w:rsid w:val="007171DE"/>
    <w:rsid w:val="00722633"/>
    <w:rsid w:val="0079444C"/>
    <w:rsid w:val="007C5808"/>
    <w:rsid w:val="00811063"/>
    <w:rsid w:val="00817BB0"/>
    <w:rsid w:val="0084030C"/>
    <w:rsid w:val="0084447C"/>
    <w:rsid w:val="008508FD"/>
    <w:rsid w:val="00860216"/>
    <w:rsid w:val="008A367B"/>
    <w:rsid w:val="008A5092"/>
    <w:rsid w:val="008F5B2C"/>
    <w:rsid w:val="009007FB"/>
    <w:rsid w:val="0090695A"/>
    <w:rsid w:val="0091262D"/>
    <w:rsid w:val="0096481F"/>
    <w:rsid w:val="00976D31"/>
    <w:rsid w:val="00990C69"/>
    <w:rsid w:val="009A3AD5"/>
    <w:rsid w:val="009C532A"/>
    <w:rsid w:val="009E44AC"/>
    <w:rsid w:val="00A112B1"/>
    <w:rsid w:val="00A459E7"/>
    <w:rsid w:val="00A620D0"/>
    <w:rsid w:val="00AB3CC2"/>
    <w:rsid w:val="00AC7C44"/>
    <w:rsid w:val="00AE3B62"/>
    <w:rsid w:val="00B37F72"/>
    <w:rsid w:val="00B54576"/>
    <w:rsid w:val="00B81F02"/>
    <w:rsid w:val="00B90F74"/>
    <w:rsid w:val="00BE4957"/>
    <w:rsid w:val="00C1728F"/>
    <w:rsid w:val="00C22BF4"/>
    <w:rsid w:val="00C27770"/>
    <w:rsid w:val="00C327A9"/>
    <w:rsid w:val="00C33FEF"/>
    <w:rsid w:val="00C50C6C"/>
    <w:rsid w:val="00C701BA"/>
    <w:rsid w:val="00C802DB"/>
    <w:rsid w:val="00C809DE"/>
    <w:rsid w:val="00CF418F"/>
    <w:rsid w:val="00D30F43"/>
    <w:rsid w:val="00D4155C"/>
    <w:rsid w:val="00D46E67"/>
    <w:rsid w:val="00D80EE3"/>
    <w:rsid w:val="00D95833"/>
    <w:rsid w:val="00E205EB"/>
    <w:rsid w:val="00E25482"/>
    <w:rsid w:val="00E26ECA"/>
    <w:rsid w:val="00E517DC"/>
    <w:rsid w:val="00E56865"/>
    <w:rsid w:val="00E66465"/>
    <w:rsid w:val="00E729C8"/>
    <w:rsid w:val="00E746C4"/>
    <w:rsid w:val="00E93A63"/>
    <w:rsid w:val="00EA2E22"/>
    <w:rsid w:val="00EC5BA9"/>
    <w:rsid w:val="00F34D13"/>
    <w:rsid w:val="00F45F60"/>
    <w:rsid w:val="00F56BBD"/>
    <w:rsid w:val="00F56D18"/>
    <w:rsid w:val="00F93B77"/>
    <w:rsid w:val="00FA75FB"/>
    <w:rsid w:val="00FD7D07"/>
    <w:rsid w:val="00FE4525"/>
    <w:rsid w:val="00FE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6B10"/>
  <w15:docId w15:val="{4F461D94-20B2-456E-826B-3F654F33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44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646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4030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A6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ariooficial.imprensaoficial.com.br/nav_v4/index.asp?c=4&amp;e=20161220&amp;p=1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Hildeliz Figueiredo</dc:creator>
  <cp:keywords/>
  <dc:description/>
  <cp:lastModifiedBy>Maria Mieko Hiratani Kano</cp:lastModifiedBy>
  <cp:revision>8</cp:revision>
  <dcterms:created xsi:type="dcterms:W3CDTF">2017-01-04T18:20:00Z</dcterms:created>
  <dcterms:modified xsi:type="dcterms:W3CDTF">2017-03-17T11:33:00Z</dcterms:modified>
</cp:coreProperties>
</file>